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ДОГОВОР № 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DD60F9" w:rsidRPr="00DD60F9" w:rsidRDefault="00DD60F9" w:rsidP="00DD60F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0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дошкольного образования</w:t>
      </w:r>
      <w:r w:rsidRPr="00DD6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родителями</w:t>
      </w:r>
    </w:p>
    <w:p w:rsidR="00DD60F9" w:rsidRPr="00DD60F9" w:rsidRDefault="00DD60F9" w:rsidP="00DD60F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(законными представителями)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proofErr w:type="gramEnd"/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Александровка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  <w:r w:rsidR="00F7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«____»_________</w:t>
      </w:r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</w:t>
      </w:r>
      <w:r w:rsidR="00F7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Pr="00DD60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г.                                   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    Муниципальное бюджетное дошкольное образовательное учреждение детский сад №23 «Колосок»» (далее - МБДОУ), осуществляющее образовательную деятельность на основании лицензии от 23.04.2015г. серия 61Л01 № 0002300, выданной Региональной службы по надзору и контролю в сфере образования Ростовской области, именуемое в дальнейшем «Исполнитель», в лице заведующего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D60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действующего на основании Устава,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 ___________________________________________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60F9">
        <w:rPr>
          <w:rFonts w:ascii="Times New Roman" w:eastAsia="Calibri" w:hAnsi="Times New Roman" w:cs="Times New Roman"/>
          <w:sz w:val="24"/>
          <w:szCs w:val="24"/>
        </w:rPr>
        <w:t>Ф.И.О.родителя</w:t>
      </w:r>
      <w:proofErr w:type="spell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(законного представителя)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именуемый в дальнейшем «Заказчик», в интересах несовершеннолетнего</w:t>
      </w:r>
    </w:p>
    <w:p w:rsid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отчество, дата рождения) </w:t>
      </w:r>
    </w:p>
    <w:p w:rsid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по адресу: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_______________________________________________________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именуемый в дальнейшем «Воспитанник», совместно именуемые Стороны, заключили настоящий Договор о нижеследующем: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I. Предмет договора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1.1. Предметом договора являются оказание МБДОУ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МБДОУ, присмотр и уход за Воспитанником.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1.2. Форма обучения очная.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1.3. Наименование образовательной программы «Основная образовательная программа дошкольного образования».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1.5. Режим пребывания Воспитанника в МБДОУ – полный день (9-часового пребывания)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1.6. Воспитанник зач</w:t>
      </w:r>
      <w:r>
        <w:rPr>
          <w:rFonts w:ascii="Times New Roman" w:eastAsia="Calibri" w:hAnsi="Times New Roman" w:cs="Times New Roman"/>
          <w:sz w:val="24"/>
          <w:szCs w:val="24"/>
        </w:rPr>
        <w:t>исляется в ____________</w:t>
      </w: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группу общеразвивающей направленности.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Взаимодействие Сторон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2.1. Исполнитель вправе: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2.1.2. Обследовать ребенка специалистами </w:t>
      </w:r>
      <w:proofErr w:type="spellStart"/>
      <w:r w:rsidRPr="00DD60F9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консилиума (</w:t>
      </w:r>
      <w:proofErr w:type="spellStart"/>
      <w:r w:rsidRPr="00DD60F9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) района  по инициативе Заказчика или специалистов, по письменному согласию Заказчика. Доводить до сведения Заказчика результаты обследования.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sz w:val="24"/>
          <w:szCs w:val="24"/>
        </w:rPr>
        <w:t xml:space="preserve">2.2. Заказчик вправе: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2.2.1. Участвовать в образовательной деятельности МБДОУ, в том числе, в формировании образовательной программы.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2.2.2. Получать от Исполнителя информацию: </w:t>
      </w:r>
    </w:p>
    <w:p w:rsidR="00DD60F9" w:rsidRPr="00DD60F9" w:rsidRDefault="00DD60F9" w:rsidP="00DD6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‒ по вопросам организации и обеспечения надлежащего исполнения услуг, предусмотренных разделом I настоящего Договора; </w:t>
      </w:r>
    </w:p>
    <w:p w:rsidR="00DD60F9" w:rsidRPr="00DD60F9" w:rsidRDefault="00DD60F9" w:rsidP="00DD60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‒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DD60F9" w:rsidRPr="00DD60F9" w:rsidRDefault="00DD60F9" w:rsidP="00DD60F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proofErr w:type="gramStart"/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виды дополнительных образовательных услуг, в том числе, оказываемых Исполнителем Воспитаннику за рамками образовательной деятельности.</w:t>
      </w:r>
    </w:p>
    <w:p w:rsidR="00DD60F9" w:rsidRPr="00DD60F9" w:rsidRDefault="00DD60F9" w:rsidP="00DD60F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Находиться с Воспитанником в МБДОУ в период его адаптации в течение 5 дней.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2.2.7. Создавать (принимать участие в деятельности) коллегиальные органы управления, предусмотренные уставом МБДОУ. </w:t>
      </w:r>
    </w:p>
    <w:p w:rsidR="00DD60F9" w:rsidRPr="00DD60F9" w:rsidRDefault="00DD60F9" w:rsidP="00DD60F9">
      <w:pPr>
        <w:spacing w:before="100" w:before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Получать компенсацию части родительской платы за содержание воспитанника в МБДОУ на основании предоставленных документов. </w:t>
      </w:r>
      <w:proofErr w:type="gramStart"/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первого ребенка в размере 20 % от фактически внесенной ими</w:t>
      </w: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родительской платы, взимаемой за присмотр и уход ребенка в Учреждении, на второго ребенка - в размере 50 % и на третьего и последующих детей - в размере 70 % размераПраво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 образовательной организации.</w:t>
      </w:r>
      <w:proofErr w:type="gramEnd"/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(Ст. 65, п.5 Закона РФ «Об образовании»).</w:t>
      </w:r>
    </w:p>
    <w:p w:rsidR="00DD60F9" w:rsidRPr="00DD60F9" w:rsidRDefault="00DD60F9" w:rsidP="00DD60F9">
      <w:pPr>
        <w:spacing w:before="100" w:before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2.2.9. </w:t>
      </w:r>
      <w:proofErr w:type="gramStart"/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>Использовать  материнский  капитал  на оплату платных образовательных услуг и  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proofErr w:type="gramEnd"/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0F9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 </w:t>
      </w:r>
      <w:r w:rsidRPr="00DD60F9">
        <w:rPr>
          <w:rFonts w:ascii="Times New Roman" w:eastAsia="Calibri" w:hAnsi="Times New Roman" w:cs="Times New Roman"/>
          <w:b/>
          <w:sz w:val="24"/>
          <w:szCs w:val="24"/>
        </w:rPr>
        <w:t xml:space="preserve">2.3. Исполнитель обязан: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</w:t>
      </w:r>
      <w:r w:rsidRPr="00DD60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образовательной программой (частью образовательной  программы) и условиями настоящего Договора.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DD60F9" w:rsidRPr="00DD60F9" w:rsidRDefault="00DD60F9" w:rsidP="00DD60F9">
      <w:pPr>
        <w:spacing w:before="100" w:before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>2.3.</w:t>
      </w:r>
      <w:r w:rsidRPr="00DD60F9">
        <w:rPr>
          <w:rFonts w:ascii="Calibri" w:eastAsia="Times New Roman" w:hAnsi="Calibri" w:cs="Times New Roman"/>
          <w:sz w:val="24"/>
          <w:szCs w:val="24"/>
          <w:lang w:eastAsia="ru-RU"/>
        </w:rPr>
        <w:t>6</w:t>
      </w: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2.3.6.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пунктом 1.3 настоящего Договора.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2.3.9. Обеспечивать Воспитанника необходимым сбалансированным 4-х разовым питанием</w:t>
      </w:r>
      <w:r w:rsidRPr="00DD60F9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в соответствии с СанПиН,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2.3.10. Переводить Воспитанника в следующую возрастную группу с 01.08. каждого календарного года.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2.3.11. Уведомить Заказчика в недельный срок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2.3.12. Обеспечить соблюдение требований Федерального закона от 27 июля 2006 г. № 152-ФЗ «О персональных данных» в части сбора, хранения, обработки и передачи персональных данных Заказчика и Воспитанника.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2.3.13. Сохранять место в МБДОУ за ребенком: </w:t>
      </w:r>
    </w:p>
    <w:p w:rsidR="00DD60F9" w:rsidRPr="00DD60F9" w:rsidRDefault="00DD60F9" w:rsidP="00DD60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‒ на основании справки в случае его болезни, санаторно-курортного лечения, карантина; </w:t>
      </w:r>
    </w:p>
    <w:p w:rsidR="00DD60F9" w:rsidRPr="00DD60F9" w:rsidRDefault="00DD60F9" w:rsidP="00DD60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‒ на основании письменного заявления Родителей на период отпуска, а также в летний период, сроком до 75 дней.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2.3.14.</w:t>
      </w:r>
      <w:r w:rsidRPr="00DD60F9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Обеспечить сохранность имущества ребенка (за исключением игрушек, золотых украшений, телефонов, планшетов и других ценных вещей) при условии маркировки на вещах.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2.3.15. </w:t>
      </w: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Отчислить ребёнка из МБДОУ при наличии медицинского заключения о состоянии здоровья ребёнка, препятствующего его дальнейшему пребыванию в МБДОУ; в связи с систематическим непосещением Учреждения без уважительных причин (более 30 календарных дней); в случае неуплаты за его содержание в течение 2 недель после установленного срока; по желанию родителей или лиц, их заменяющих.) </w:t>
      </w:r>
      <w:proofErr w:type="gramEnd"/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sz w:val="24"/>
          <w:szCs w:val="24"/>
        </w:rPr>
        <w:t xml:space="preserve">2.4. Заказчик обязан: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воспитанников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персоналу, Исполнителю и другим воспитанникам, не посягать на их честь и достоинство.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2.4.2. Своевременно вносить плату за присмотр и уход за Воспитанником.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2.4.3. При поступлении Воспитанника в МБДОУ и в период действия настоящего Договора своевременно </w:t>
      </w: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, предусмотренные Уставом МБДОУ.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2.4.5. Обеспечить посещение Воспитанником МБДОУ согласно режиму дня не позднее 8ч.30мин. в опрятном виде, без признаков болезни и недомогания.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МБДОУ или его болезни до 08 часов текущего дня и за 1 день о приходе ребёнка после его отсутствия.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2.4.7. </w:t>
      </w: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>Предоставлять справку</w:t>
      </w:r>
      <w:proofErr w:type="gram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3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2.4.8. Лично передавать и забирать ребенка у воспитателя; воспитателям запрещается передавать ребенка лицам, не достигшим 18-летнего возраста, лицам в состоянии алкогольного или наркотического опьянения, посторонним лицам; в исключительных случаях разрешается передавать ребенка родственникам или взрослым лицам только по письменному заявлению родителей.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Размер, сроки и порядок оплаты за </w:t>
      </w:r>
      <w:proofErr w:type="gramStart"/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>присмотр</w:t>
      </w:r>
      <w:proofErr w:type="gramEnd"/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уход за Воспитанником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– родительская плата) составляет 68 рублей в день.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 уходу, соразмерно количеству календарных дней, в течение которых оказывалась услуга.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Договора, в сумме, указанной в квитанции..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3.4. Оплата производится в срок не позднее 25 числа текущего месяца за наличный расчет. </w:t>
      </w:r>
    </w:p>
    <w:p w:rsidR="00DD60F9" w:rsidRPr="00DD60F9" w:rsidRDefault="00DD60F9" w:rsidP="00DD60F9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Отделом  образования Администрации </w:t>
      </w:r>
      <w:proofErr w:type="spellStart"/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Мясниковского</w:t>
      </w:r>
      <w:proofErr w:type="spellEnd"/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IV. Основания изменения и расторжения договора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сторон.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4.2.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4.3. Настоящий </w:t>
      </w: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D60F9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DD60F9" w:rsidRPr="00DD60F9" w:rsidRDefault="00DD60F9" w:rsidP="00DD60F9">
      <w:pPr>
        <w:spacing w:before="100" w:beforeAutospacing="1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D60F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V. Дополнительные условия</w:t>
      </w:r>
    </w:p>
    <w:p w:rsidR="00DD60F9" w:rsidRPr="00DD60F9" w:rsidRDefault="00DD60F9" w:rsidP="00DD60F9">
      <w:pPr>
        <w:spacing w:before="100" w:beforeAutospacing="1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4201"/>
        <w:gridCol w:w="1889"/>
        <w:gridCol w:w="3521"/>
      </w:tblGrid>
      <w:tr w:rsidR="00DD60F9" w:rsidRPr="00DD60F9" w:rsidTr="00DD60F9">
        <w:trPr>
          <w:tblCellSpacing w:w="0" w:type="dxa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D60F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D60F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D60F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Родственные отношения</w:t>
            </w:r>
          </w:p>
        </w:tc>
      </w:tr>
      <w:tr w:rsidR="00DD60F9" w:rsidRPr="00DD60F9" w:rsidTr="00DD60F9">
        <w:trPr>
          <w:tblCellSpacing w:w="0" w:type="dxa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DD60F9" w:rsidRPr="00DD60F9" w:rsidTr="00DD60F9">
        <w:trPr>
          <w:tblCellSpacing w:w="0" w:type="dxa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DD60F9" w:rsidRPr="00DD60F9" w:rsidTr="00DD60F9">
        <w:trPr>
          <w:tblCellSpacing w:w="0" w:type="dxa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D60F9">
              <w:rPr>
                <w:rFonts w:ascii="Cambria" w:eastAsia="Times New Roman" w:hAnsi="Cambria" w:cs="Times New Roman"/>
                <w:sz w:val="24"/>
                <w:szCs w:val="24"/>
              </w:rPr>
              <w:t xml:space="preserve">   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DD60F9" w:rsidRPr="00DD60F9" w:rsidTr="00DD60F9">
        <w:trPr>
          <w:tblCellSpacing w:w="0" w:type="dxa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F9" w:rsidRPr="00DD60F9" w:rsidRDefault="00DD60F9" w:rsidP="00DD60F9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DD60F9" w:rsidRPr="00DD60F9" w:rsidRDefault="00DD60F9" w:rsidP="00DD60F9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0F9">
        <w:rPr>
          <w:rFonts w:ascii="Cambria" w:eastAsia="Times New Roman" w:hAnsi="Cambria" w:cs="Times New Roman"/>
          <w:sz w:val="24"/>
          <w:szCs w:val="24"/>
          <w:lang w:eastAsia="ru-RU"/>
        </w:rPr>
        <w:t> </w:t>
      </w:r>
      <w:r w:rsidRPr="00DD60F9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. Заключительные положения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до отчисления ребенка из ДОУ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5.2. Настоящий Договор составлен в экземплярах, имеющих равную юридическую силу, по одному для каждой из Сторон.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5.3. Стороны обязуются письменно извещать друг друга о смене реквизитов, адресов и иных существенных изменениях.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0F9">
        <w:rPr>
          <w:rFonts w:ascii="Times New Roman" w:eastAsia="Calibri" w:hAnsi="Times New Roman" w:cs="Times New Roman"/>
          <w:sz w:val="24"/>
          <w:szCs w:val="24"/>
        </w:rPr>
        <w:t xml:space="preserve">5.7. При выполнении условий настоящего Договора Стороны руководствуются законодательством Российской Федерации. </w:t>
      </w: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60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VI. Реквизиты и подписи сторон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4360"/>
      </w:tblGrid>
      <w:tr w:rsidR="00DD60F9" w:rsidRPr="00DD60F9" w:rsidTr="00DD60F9">
        <w:trPr>
          <w:trHeight w:val="9116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Учреждение: муниципальное бюджетное   дошкольное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льное учреждение  детский сад  </w:t>
            </w:r>
            <w:bookmarkStart w:id="0" w:name="_GoBack"/>
            <w:bookmarkEnd w:id="0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№23  «Колосок»                                                      ИНН 6122004645                                                           КПП 612201001                                                     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1026101311598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 сайта: </w:t>
            </w:r>
            <w:r w:rsidRPr="00DD60F9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https://sites.google.com/site/mbdou23kolosok/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олта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dou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kolosok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346817, Ростовская 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.Александровка, ул. Новая,8                                             Заведующий МБДОУ:                                              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т-ф.2-05-75;  89281149108   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   ________________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Родитель:  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паспорт: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Адрес: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  Подпись_______________________                                                    Дата: </w:t>
            </w: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о получении 2-го экземпляра Заказчиком </w:t>
            </w: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 </w:t>
            </w: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 </w:t>
            </w: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DD60F9" w:rsidRPr="00DD60F9" w:rsidRDefault="00DD60F9" w:rsidP="00DD60F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подпись расшифровка подписи </w:t>
            </w:r>
          </w:p>
          <w:p w:rsidR="00DD60F9" w:rsidRPr="00DD60F9" w:rsidRDefault="00DD60F9" w:rsidP="00DD60F9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60F9" w:rsidRPr="00DD60F9" w:rsidRDefault="00DD60F9" w:rsidP="00DD60F9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36D4A" w:rsidRDefault="00F36D4A"/>
    <w:sectPr w:rsidR="00F36D4A" w:rsidSect="001F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BB9058"/>
    <w:multiLevelType w:val="hybridMultilevel"/>
    <w:tmpl w:val="3690F79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86EBE92"/>
    <w:multiLevelType w:val="hybridMultilevel"/>
    <w:tmpl w:val="7989205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0F9"/>
    <w:rsid w:val="001F06F6"/>
    <w:rsid w:val="00DD60F9"/>
    <w:rsid w:val="00F36D4A"/>
    <w:rsid w:val="00F7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2227</Words>
  <Characters>12695</Characters>
  <Application>Microsoft Office Word</Application>
  <DocSecurity>0</DocSecurity>
  <Lines>105</Lines>
  <Paragraphs>29</Paragraphs>
  <ScaleCrop>false</ScaleCrop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dcterms:created xsi:type="dcterms:W3CDTF">2017-01-19T08:15:00Z</dcterms:created>
  <dcterms:modified xsi:type="dcterms:W3CDTF">2019-01-01T13:07:00Z</dcterms:modified>
</cp:coreProperties>
</file>